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  <w:szCs w:val="32"/>
          <w:u w:val="single"/>
        </w:rPr>
        <w:t>Hodnocení nabídek Nemocnici Slaný</w:t>
      </w:r>
    </w:p>
    <w:p>
      <w:pPr>
        <w:pStyle w:val="Normal"/>
        <w:rPr/>
      </w:pPr>
      <w:r>
        <w:rPr/>
        <w:t xml:space="preserve">Předmět výběrového řízení: </w:t>
      </w:r>
      <w:r>
        <w:rPr>
          <w:u w:val="single"/>
        </w:rPr>
        <w:t>Nákup sanitního vozidla</w:t>
      </w:r>
    </w:p>
    <w:p>
      <w:pPr>
        <w:pStyle w:val="Normal"/>
        <w:rPr/>
      </w:pPr>
      <w:r>
        <w:rPr/>
        <w:t xml:space="preserve">Celkem bylo k podání nabídky dne </w:t>
      </w:r>
      <w:r>
        <w:rPr/>
        <w:t>3</w:t>
      </w:r>
      <w:r>
        <w:rPr/>
        <w:t xml:space="preserve">.10.2016 </w:t>
      </w:r>
      <w:r>
        <w:rPr>
          <w:b/>
        </w:rPr>
        <w:t>vyzváno 5 dodavatelů</w:t>
      </w:r>
      <w:r>
        <w:rPr/>
        <w:t xml:space="preserve"> formou poptávky na nabídku. </w:t>
      </w:r>
      <w:r>
        <w:rPr>
          <w:b/>
        </w:rPr>
        <w:t>Celkem byly přijaty 2 nabídky</w:t>
      </w:r>
      <w:r>
        <w:rPr/>
        <w:t>.</w:t>
      </w:r>
    </w:p>
    <w:p>
      <w:pPr>
        <w:pStyle w:val="Normal"/>
        <w:rPr/>
      </w:pPr>
      <w:r>
        <w:rPr/>
      </w:r>
    </w:p>
    <w:tbl>
      <w:tblPr>
        <w:tblW w:w="933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1211"/>
        <w:gridCol w:w="4367"/>
        <w:gridCol w:w="3754"/>
      </w:tblGrid>
      <w:tr>
        <w:trPr>
          <w:trHeight w:val="975" w:hRule="atLeast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Číslo nabídky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          </w:t>
            </w:r>
            <w:r>
              <w:rPr/>
              <w:t>Uchazeč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               </w:t>
            </w:r>
            <w:r>
              <w:rPr/>
              <w:t>Cenová nabídka bez DPH</w:t>
            </w:r>
          </w:p>
        </w:tc>
      </w:tr>
      <w:tr>
        <w:trPr>
          <w:trHeight w:val="930" w:hRule="atLeast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b/>
                <w:bCs/>
              </w:rPr>
              <w:t>FOSAN s.r.o.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  <w:t>Řeznovice 86, 664 91  Ivančice</w:t>
            </w:r>
          </w:p>
          <w:p>
            <w:pPr>
              <w:pStyle w:val="Normal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 xml:space="preserve"> </w:t>
            </w:r>
            <w:r>
              <w:rPr/>
              <w:t>889 900,- CZK</w:t>
            </w:r>
          </w:p>
        </w:tc>
      </w:tr>
      <w:tr>
        <w:trPr>
          <w:trHeight w:val="945" w:hRule="atLeast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AMOND spol. s r.o.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Smečenská 889,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bookmarkStart w:id="0" w:name="__DdeLink__234_537683235"/>
            <w:bookmarkEnd w:id="0"/>
            <w:r>
              <w:rPr>
                <w:sz w:val="24"/>
                <w:szCs w:val="24"/>
              </w:rPr>
              <w:t>272 04  Kladno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/>
            </w:pPr>
            <w:r>
              <w:rPr/>
              <w:t>829 174,- CZK</w:t>
            </w:r>
          </w:p>
          <w:p>
            <w:pPr>
              <w:pStyle w:val="Normal"/>
              <w:spacing w:before="0" w:after="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Hodnocení provedla komise ve složení: Bc. Jindřich Horský, Věra Martinovská, Martina Landvojtovičová dne 17.10. od 9:00 hodin.</w:t>
      </w:r>
    </w:p>
    <w:p>
      <w:pPr>
        <w:pStyle w:val="Normal"/>
        <w:rPr/>
      </w:pPr>
      <w:r>
        <w:rPr/>
        <w:t xml:space="preserve">Hodnocení bylo provedeno na základě kritéria: </w:t>
      </w:r>
      <w:r>
        <w:rPr>
          <w:b/>
          <w:bCs/>
        </w:rPr>
        <w:t xml:space="preserve">nejnižší </w:t>
      </w:r>
      <w:r>
        <w:rPr>
          <w:b/>
        </w:rPr>
        <w:t>nabídková cena bez DPH.</w:t>
      </w:r>
    </w:p>
    <w:p>
      <w:pPr>
        <w:pStyle w:val="Normal"/>
        <w:rPr/>
      </w:pPr>
      <w:r>
        <w:rPr/>
        <w:t xml:space="preserve">Komise doporučila a schválila  jako nejvhodnější nabídku od firmy </w:t>
      </w:r>
      <w:r>
        <w:rPr>
          <w:b/>
          <w:bCs/>
          <w:sz w:val="24"/>
          <w:szCs w:val="24"/>
        </w:rPr>
        <w:t>AMOND spol. s r.o.</w:t>
      </w:r>
      <w:r>
        <w:rPr>
          <w:sz w:val="24"/>
          <w:szCs w:val="24"/>
        </w:rPr>
        <w:t>,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Smečenská 889, 272 04  Kladno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 Slaném dne 17.10.2016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</w:t>
      </w:r>
      <w:r>
        <w:rPr/>
        <w:t>.                            ………………………………………….                …………………………………….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</w:t>
      </w:r>
      <w:r>
        <w:rPr/>
        <w:t>Bc. Jindřich Horský                                         Věra Martinovská                              Martina Landvojtovičová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2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Obsahrmce">
    <w:name w:val="Obsah rámce"/>
    <w:basedOn w:val="Normal"/>
    <w:qFormat/>
    <w:pPr/>
    <w:rPr/>
  </w:style>
  <w:style w:type="paragraph" w:styleId="Obsahseznamu">
    <w:name w:val="Obsah seznamu"/>
    <w:basedOn w:val="Normal"/>
    <w:qFormat/>
    <w:pPr/>
    <w:rPr/>
  </w:style>
  <w:style w:type="paragraph" w:styleId="Obsahtabulky">
    <w:name w:val="Obsah tabulky"/>
    <w:basedOn w:val="Normal"/>
    <w:qFormat/>
    <w:pPr/>
    <w:rPr/>
  </w:style>
  <w:style w:type="paragraph" w:styleId="Odesilatel">
    <w:name w:val="Odesilatel"/>
    <w:basedOn w:val="Normal"/>
    <w:pPr/>
    <w:rPr/>
  </w:style>
  <w:style w:type="paragraph" w:styleId="Podpis">
    <w:name w:val="Podpis"/>
    <w:basedOn w:val="Normal"/>
    <w:pPr/>
    <w:rPr/>
  </w:style>
  <w:style w:type="paragraph" w:styleId="Poznmkapodarou">
    <w:name w:val="Poznámka pod čarou"/>
    <w:basedOn w:val="Normal"/>
    <w:pPr/>
    <w:rPr/>
  </w:style>
  <w:style w:type="paragraph" w:styleId="Pedformtovantext">
    <w:name w:val="Předformátovaný text"/>
    <w:basedOn w:val="Normal"/>
    <w:qFormat/>
    <w:pPr/>
    <w:rPr/>
  </w:style>
  <w:style w:type="paragraph" w:styleId="Pjemce">
    <w:name w:val="Příjemce"/>
    <w:basedOn w:val="Normal"/>
    <w:pPr/>
    <w:rPr/>
  </w:style>
  <w:style w:type="paragraph" w:styleId="Seznamnadpis">
    <w:name w:val="Seznam nadpisů"/>
    <w:basedOn w:val="Normal"/>
    <w:qFormat/>
    <w:pPr/>
    <w:rPr/>
  </w:style>
  <w:style w:type="paragraph" w:styleId="Vodorovnra">
    <w:name w:val="Vodorovná čára"/>
    <w:basedOn w:val="Normal"/>
    <w:qFormat/>
    <w:pPr/>
    <w:rPr/>
  </w:style>
  <w:style w:type="paragraph" w:styleId="Vysvtlivka">
    <w:name w:val="Vysvětlivka"/>
    <w:basedOn w:val="Normal"/>
    <w:pPr/>
    <w:rPr/>
  </w:style>
  <w:style w:type="paragraph" w:styleId="Zhlav">
    <w:name w:val="Záhlaví"/>
    <w:basedOn w:val="Normal"/>
    <w:pPr/>
    <w:rPr/>
  </w:style>
  <w:style w:type="paragraph" w:styleId="Zhlavvlevo">
    <w:name w:val="Záhlaví vlevo"/>
    <w:basedOn w:val="Normal"/>
    <w:qFormat/>
    <w:pPr/>
    <w:rPr/>
  </w:style>
  <w:style w:type="paragraph" w:styleId="Zhlavvpravo">
    <w:name w:val="Záhlaví vpravo"/>
    <w:basedOn w:val="Normal"/>
    <w:qFormat/>
    <w:pPr/>
    <w:rPr/>
  </w:style>
  <w:style w:type="paragraph" w:styleId="Zpat">
    <w:name w:val="Zápatí"/>
    <w:basedOn w:val="Normal"/>
    <w:pPr/>
    <w:rPr/>
  </w:style>
  <w:style w:type="paragraph" w:styleId="Zpatvlevo">
    <w:name w:val="Zápatí vlevo"/>
    <w:basedOn w:val="Normal"/>
    <w:qFormat/>
    <w:pPr/>
    <w:rPr/>
  </w:style>
  <w:style w:type="paragraph" w:styleId="Zpatvpravo">
    <w:name w:val="Zápatí vpravo"/>
    <w:basedOn w:val="Normal"/>
    <w:qFormat/>
    <w:pPr/>
    <w:rPr/>
  </w:style>
  <w:style w:type="paragraph" w:styleId="Zdvoilostnzakonen">
    <w:name w:val="Zdvořilostní zakončení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LibreOffice/5.0.2.2$Windows_x86 LibreOffice_project/37b43f919e4de5eeaca9b9755ed688758a8251fe</Application>
  <Paragraphs>24</Paragraphs>
  <Company>Nemocnice Slaný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2014-09-17T11:39:00Z</dcterms:created>
  <dc:creator>Ivana Čermáková, DiS.</dc:creator>
  <dc:language>cs-CZ</dc:language>
  <cp:lastPrinted>2016-10-17T10:20:12Z</cp:lastPrinted>
  <dcterms:modified xsi:type="dcterms:W3CDTF">2016-10-17T10:41:36Z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Nemocnice Slaný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