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45" w:rsidRDefault="00993003" w:rsidP="004B05E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B05EF">
        <w:rPr>
          <w:rFonts w:ascii="Arial" w:hAnsi="Arial" w:cs="Arial"/>
          <w:b/>
          <w:i/>
          <w:sz w:val="24"/>
          <w:szCs w:val="24"/>
        </w:rPr>
        <w:t>Obecná specifikace Nemocnice Slaný</w:t>
      </w:r>
    </w:p>
    <w:p w:rsidR="004B05EF" w:rsidRPr="004B05EF" w:rsidRDefault="004B05EF" w:rsidP="004B05E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93003" w:rsidRPr="00814B79" w:rsidRDefault="00993003" w:rsidP="004B05E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4B79">
        <w:rPr>
          <w:rFonts w:ascii="Times New Roman" w:hAnsi="Times New Roman" w:cs="Times New Roman"/>
          <w:b/>
          <w:sz w:val="24"/>
          <w:szCs w:val="24"/>
        </w:rPr>
        <w:t>Parní sterilizátor</w:t>
      </w:r>
    </w:p>
    <w:p w:rsidR="00FE75CA" w:rsidRPr="004B05EF" w:rsidRDefault="00FE75CA" w:rsidP="00A0209D">
      <w:pPr>
        <w:pStyle w:val="Odstavecseseznamem"/>
        <w:ind w:left="1247"/>
        <w:jc w:val="both"/>
        <w:rPr>
          <w:rFonts w:ascii="Arial" w:hAnsi="Arial" w:cs="Arial"/>
          <w:b/>
          <w:sz w:val="24"/>
          <w:szCs w:val="24"/>
        </w:rPr>
      </w:pPr>
    </w:p>
    <w:p w:rsidR="00993003" w:rsidRPr="00814B79" w:rsidRDefault="00FE75CA" w:rsidP="00A0209D">
      <w:pPr>
        <w:pStyle w:val="Odstavecseseznamem"/>
        <w:numPr>
          <w:ilvl w:val="2"/>
          <w:numId w:val="12"/>
        </w:numPr>
        <w:suppressAutoHyphens/>
        <w:ind w:left="1247"/>
        <w:jc w:val="both"/>
        <w:rPr>
          <w:rFonts w:ascii="Times New Roman" w:hAnsi="Times New Roman" w:cs="Times New Roman"/>
        </w:rPr>
      </w:pPr>
      <w:r w:rsidRPr="00814B79">
        <w:rPr>
          <w:rFonts w:ascii="Times New Roman" w:hAnsi="Times New Roman" w:cs="Times New Roman"/>
        </w:rPr>
        <w:t>v</w:t>
      </w:r>
      <w:r w:rsidR="00993003" w:rsidRPr="00814B79">
        <w:rPr>
          <w:rFonts w:ascii="Times New Roman" w:hAnsi="Times New Roman" w:cs="Times New Roman"/>
        </w:rPr>
        <w:t>yužitelný objem komory 4 sterilizační jednotky (cca 315 litrů)</w:t>
      </w:r>
    </w:p>
    <w:p w:rsidR="00993003" w:rsidRPr="00814B79" w:rsidRDefault="00FE75CA" w:rsidP="00A0209D">
      <w:pPr>
        <w:pStyle w:val="Odstavecseseznamem"/>
        <w:numPr>
          <w:ilvl w:val="2"/>
          <w:numId w:val="12"/>
        </w:numPr>
        <w:suppressAutoHyphens/>
        <w:ind w:left="1247"/>
        <w:jc w:val="both"/>
        <w:rPr>
          <w:rFonts w:ascii="Times New Roman" w:hAnsi="Times New Roman" w:cs="Times New Roman"/>
        </w:rPr>
      </w:pPr>
      <w:proofErr w:type="spellStart"/>
      <w:r w:rsidRPr="00814B79">
        <w:rPr>
          <w:rFonts w:ascii="Times New Roman" w:hAnsi="Times New Roman" w:cs="Times New Roman"/>
        </w:rPr>
        <w:t>c</w:t>
      </w:r>
      <w:r w:rsidR="00993003" w:rsidRPr="00814B79">
        <w:rPr>
          <w:rFonts w:ascii="Times New Roman" w:hAnsi="Times New Roman" w:cs="Times New Roman"/>
        </w:rPr>
        <w:t>elonerezová</w:t>
      </w:r>
      <w:proofErr w:type="spellEnd"/>
      <w:r w:rsidR="00993003" w:rsidRPr="00814B79">
        <w:rPr>
          <w:rFonts w:ascii="Times New Roman" w:hAnsi="Times New Roman" w:cs="Times New Roman"/>
        </w:rPr>
        <w:t xml:space="preserve"> kvádrová tlaková komora se stabilním předehřevem</w:t>
      </w:r>
    </w:p>
    <w:p w:rsidR="00993003" w:rsidRPr="00814B79" w:rsidRDefault="00FE75CA" w:rsidP="00A0209D">
      <w:pPr>
        <w:pStyle w:val="Odstavecseseznamem"/>
        <w:numPr>
          <w:ilvl w:val="2"/>
          <w:numId w:val="12"/>
        </w:numPr>
        <w:suppressAutoHyphens/>
        <w:ind w:left="1247"/>
        <w:jc w:val="both"/>
        <w:rPr>
          <w:rFonts w:ascii="Times New Roman" w:hAnsi="Times New Roman" w:cs="Times New Roman"/>
        </w:rPr>
      </w:pPr>
      <w:r w:rsidRPr="00814B79">
        <w:rPr>
          <w:rFonts w:ascii="Times New Roman" w:hAnsi="Times New Roman" w:cs="Times New Roman"/>
        </w:rPr>
        <w:t>j</w:t>
      </w:r>
      <w:r w:rsidR="00993003" w:rsidRPr="00814B79">
        <w:rPr>
          <w:rFonts w:ascii="Times New Roman" w:hAnsi="Times New Roman" w:cs="Times New Roman"/>
        </w:rPr>
        <w:t>ednodveřové provedení</w:t>
      </w:r>
    </w:p>
    <w:p w:rsidR="00993003" w:rsidRPr="00814B79" w:rsidRDefault="00FE75CA" w:rsidP="00A0209D">
      <w:pPr>
        <w:pStyle w:val="Odstavecseseznamem"/>
        <w:numPr>
          <w:ilvl w:val="2"/>
          <w:numId w:val="12"/>
        </w:numPr>
        <w:suppressAutoHyphens/>
        <w:ind w:left="1247"/>
        <w:jc w:val="both"/>
        <w:rPr>
          <w:rFonts w:ascii="Times New Roman" w:hAnsi="Times New Roman" w:cs="Times New Roman"/>
        </w:rPr>
      </w:pPr>
      <w:r w:rsidRPr="00814B79">
        <w:rPr>
          <w:rFonts w:ascii="Times New Roman" w:hAnsi="Times New Roman" w:cs="Times New Roman"/>
        </w:rPr>
        <w:t>s</w:t>
      </w:r>
      <w:r w:rsidR="00993003" w:rsidRPr="00814B79">
        <w:rPr>
          <w:rFonts w:ascii="Times New Roman" w:hAnsi="Times New Roman" w:cs="Times New Roman"/>
        </w:rPr>
        <w:t>plňující vyhlášku MZ ČR č. 306/2012 Sb. a normy ČSN EN 285+A2, ČSN EN 17665-</w:t>
      </w:r>
      <w:r w:rsidR="00A0209D">
        <w:rPr>
          <w:rFonts w:ascii="Times New Roman" w:hAnsi="Times New Roman" w:cs="Times New Roman"/>
        </w:rPr>
        <w:t>1</w:t>
      </w:r>
      <w:r w:rsidRPr="00814B79">
        <w:rPr>
          <w:rFonts w:ascii="Times New Roman" w:hAnsi="Times New Roman" w:cs="Times New Roman"/>
        </w:rPr>
        <w:t xml:space="preserve">       a</w:t>
      </w:r>
      <w:r w:rsidR="00993003" w:rsidRPr="00814B79">
        <w:rPr>
          <w:rFonts w:ascii="Times New Roman" w:hAnsi="Times New Roman" w:cs="Times New Roman"/>
        </w:rPr>
        <w:t xml:space="preserve"> splňující požadavky na zdravotnický prostředek dle legislativních předpisů EU</w:t>
      </w:r>
    </w:p>
    <w:p w:rsidR="00993003" w:rsidRPr="00814B79" w:rsidRDefault="00FE75CA" w:rsidP="00A0209D">
      <w:pPr>
        <w:pStyle w:val="Odstavecseseznamem"/>
        <w:numPr>
          <w:ilvl w:val="2"/>
          <w:numId w:val="12"/>
        </w:numPr>
        <w:suppressAutoHyphens/>
        <w:ind w:left="1247"/>
        <w:jc w:val="both"/>
        <w:rPr>
          <w:rFonts w:ascii="Times New Roman" w:hAnsi="Times New Roman" w:cs="Times New Roman"/>
        </w:rPr>
      </w:pPr>
      <w:r w:rsidRPr="00814B79">
        <w:rPr>
          <w:rFonts w:ascii="Times New Roman" w:hAnsi="Times New Roman" w:cs="Times New Roman"/>
        </w:rPr>
        <w:t>i</w:t>
      </w:r>
      <w:r w:rsidR="00993003" w:rsidRPr="00814B79">
        <w:rPr>
          <w:rFonts w:ascii="Times New Roman" w:hAnsi="Times New Roman" w:cs="Times New Roman"/>
        </w:rPr>
        <w:t>ntegrovaný elektrický vyvíječ páry</w:t>
      </w:r>
    </w:p>
    <w:p w:rsidR="00993003" w:rsidRPr="00814B79" w:rsidRDefault="00FE75CA" w:rsidP="00A0209D">
      <w:pPr>
        <w:pStyle w:val="Odstavecseseznamem"/>
        <w:numPr>
          <w:ilvl w:val="2"/>
          <w:numId w:val="12"/>
        </w:numPr>
        <w:suppressAutoHyphens/>
        <w:ind w:left="1247"/>
        <w:jc w:val="both"/>
        <w:rPr>
          <w:rFonts w:ascii="Times New Roman" w:hAnsi="Times New Roman" w:cs="Times New Roman"/>
        </w:rPr>
      </w:pPr>
      <w:r w:rsidRPr="00814B79">
        <w:rPr>
          <w:rFonts w:ascii="Times New Roman" w:hAnsi="Times New Roman" w:cs="Times New Roman"/>
        </w:rPr>
        <w:t>m</w:t>
      </w:r>
      <w:r w:rsidR="00993003" w:rsidRPr="00814B79">
        <w:rPr>
          <w:rFonts w:ascii="Times New Roman" w:hAnsi="Times New Roman" w:cs="Times New Roman"/>
        </w:rPr>
        <w:t>otorické zavírání a otevírání dveří sterilizační komory</w:t>
      </w:r>
    </w:p>
    <w:p w:rsidR="00993003" w:rsidRPr="00814B79" w:rsidRDefault="00FE75CA" w:rsidP="00A0209D">
      <w:pPr>
        <w:pStyle w:val="Odstavecseseznamem"/>
        <w:numPr>
          <w:ilvl w:val="2"/>
          <w:numId w:val="12"/>
        </w:numPr>
        <w:suppressAutoHyphens/>
        <w:ind w:left="1247"/>
        <w:jc w:val="both"/>
        <w:rPr>
          <w:rFonts w:ascii="Times New Roman" w:hAnsi="Times New Roman" w:cs="Times New Roman"/>
        </w:rPr>
      </w:pPr>
      <w:r w:rsidRPr="00814B79">
        <w:rPr>
          <w:rFonts w:ascii="Times New Roman" w:hAnsi="Times New Roman" w:cs="Times New Roman"/>
        </w:rPr>
        <w:t>i</w:t>
      </w:r>
      <w:r w:rsidR="00993003" w:rsidRPr="00814B79">
        <w:rPr>
          <w:rFonts w:ascii="Times New Roman" w:hAnsi="Times New Roman" w:cs="Times New Roman"/>
        </w:rPr>
        <w:t xml:space="preserve">ntuitivní ovládání dotykovým </w:t>
      </w:r>
      <w:proofErr w:type="spellStart"/>
      <w:r w:rsidR="00993003" w:rsidRPr="00814B79">
        <w:rPr>
          <w:rFonts w:ascii="Times New Roman" w:hAnsi="Times New Roman" w:cs="Times New Roman"/>
        </w:rPr>
        <w:t>displayem</w:t>
      </w:r>
      <w:proofErr w:type="spellEnd"/>
      <w:r w:rsidR="00993003" w:rsidRPr="00814B79">
        <w:rPr>
          <w:rFonts w:ascii="Times New Roman" w:hAnsi="Times New Roman" w:cs="Times New Roman"/>
        </w:rPr>
        <w:t xml:space="preserve"> v ČJ</w:t>
      </w:r>
    </w:p>
    <w:p w:rsidR="00993003" w:rsidRPr="00814B79" w:rsidRDefault="00FE75CA" w:rsidP="00A0209D">
      <w:pPr>
        <w:pStyle w:val="Odstavecseseznamem"/>
        <w:numPr>
          <w:ilvl w:val="2"/>
          <w:numId w:val="12"/>
        </w:numPr>
        <w:suppressAutoHyphens/>
        <w:ind w:left="1247"/>
        <w:jc w:val="both"/>
        <w:rPr>
          <w:rFonts w:ascii="Times New Roman" w:hAnsi="Times New Roman" w:cs="Times New Roman"/>
        </w:rPr>
      </w:pPr>
      <w:r w:rsidRPr="00814B79">
        <w:rPr>
          <w:rFonts w:ascii="Times New Roman" w:hAnsi="Times New Roman" w:cs="Times New Roman"/>
        </w:rPr>
        <w:t>p</w:t>
      </w:r>
      <w:r w:rsidR="00993003" w:rsidRPr="00814B79">
        <w:rPr>
          <w:rFonts w:ascii="Times New Roman" w:hAnsi="Times New Roman" w:cs="Times New Roman"/>
        </w:rPr>
        <w:t>olicový systém se 2 policemi</w:t>
      </w:r>
    </w:p>
    <w:p w:rsidR="00993003" w:rsidRDefault="00FE75CA" w:rsidP="00A0209D">
      <w:pPr>
        <w:pStyle w:val="Odstavecseseznamem"/>
        <w:numPr>
          <w:ilvl w:val="2"/>
          <w:numId w:val="12"/>
        </w:numPr>
        <w:suppressAutoHyphens/>
        <w:ind w:left="1247"/>
        <w:jc w:val="both"/>
        <w:rPr>
          <w:rFonts w:ascii="Times New Roman" w:hAnsi="Times New Roman" w:cs="Times New Roman"/>
        </w:rPr>
      </w:pPr>
      <w:r w:rsidRPr="00814B79">
        <w:rPr>
          <w:rFonts w:ascii="Times New Roman" w:hAnsi="Times New Roman" w:cs="Times New Roman"/>
        </w:rPr>
        <w:t>v</w:t>
      </w:r>
      <w:r w:rsidR="00993003" w:rsidRPr="00814B79">
        <w:rPr>
          <w:rFonts w:ascii="Times New Roman" w:hAnsi="Times New Roman" w:cs="Times New Roman"/>
        </w:rPr>
        <w:t>estavěná tiskárna pro tisk protokolů a grafického záznamu křivek tlaku a teploty</w:t>
      </w:r>
      <w:r w:rsidRPr="00814B79">
        <w:rPr>
          <w:rFonts w:ascii="Times New Roman" w:hAnsi="Times New Roman" w:cs="Times New Roman"/>
        </w:rPr>
        <w:t xml:space="preserve"> </w:t>
      </w:r>
      <w:r w:rsidR="00993003" w:rsidRPr="00814B79">
        <w:rPr>
          <w:rFonts w:ascii="Times New Roman" w:hAnsi="Times New Roman" w:cs="Times New Roman"/>
        </w:rPr>
        <w:t>sterilizačního cyklu</w:t>
      </w:r>
    </w:p>
    <w:p w:rsidR="00A0209D" w:rsidRPr="00814B79" w:rsidRDefault="00A0209D" w:rsidP="00A0209D">
      <w:pPr>
        <w:pStyle w:val="Odstavecseseznamem"/>
        <w:ind w:left="1434"/>
        <w:jc w:val="both"/>
        <w:rPr>
          <w:rFonts w:ascii="Times New Roman" w:hAnsi="Times New Roman" w:cs="Times New Roman"/>
        </w:rPr>
      </w:pPr>
    </w:p>
    <w:p w:rsidR="004B05EF" w:rsidRPr="00814B79" w:rsidRDefault="004B05EF" w:rsidP="00814B79">
      <w:pPr>
        <w:pStyle w:val="Odstavecseseznamem"/>
        <w:numPr>
          <w:ilvl w:val="0"/>
          <w:numId w:val="1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814B79">
        <w:rPr>
          <w:rFonts w:ascii="Times New Roman" w:hAnsi="Times New Roman" w:cs="Times New Roman"/>
          <w:b/>
          <w:sz w:val="24"/>
          <w:szCs w:val="24"/>
        </w:rPr>
        <w:t>Horkovzdušný sterilizátor</w:t>
      </w:r>
    </w:p>
    <w:p w:rsidR="00814B79" w:rsidRPr="00814B79" w:rsidRDefault="00814B79" w:rsidP="00814B79">
      <w:pPr>
        <w:pStyle w:val="Odstavecseseznamem"/>
        <w:ind w:left="1077"/>
        <w:rPr>
          <w:rFonts w:ascii="Times New Roman" w:hAnsi="Times New Roman" w:cs="Times New Roman"/>
          <w:sz w:val="24"/>
          <w:szCs w:val="24"/>
        </w:rPr>
      </w:pPr>
    </w:p>
    <w:p w:rsidR="004B05EF" w:rsidRPr="00A0209D" w:rsidRDefault="00FE75CA" w:rsidP="002B0075">
      <w:pPr>
        <w:pStyle w:val="Odstavecseseznamem"/>
        <w:numPr>
          <w:ilvl w:val="0"/>
          <w:numId w:val="13"/>
        </w:numPr>
        <w:ind w:left="1242" w:hanging="357"/>
        <w:jc w:val="both"/>
        <w:rPr>
          <w:rFonts w:ascii="Times New Roman" w:hAnsi="Times New Roman" w:cs="Times New Roman"/>
        </w:rPr>
      </w:pPr>
      <w:r w:rsidRPr="00814B79">
        <w:rPr>
          <w:rFonts w:ascii="Times New Roman" w:hAnsi="Times New Roman" w:cs="Times New Roman"/>
          <w:sz w:val="24"/>
          <w:szCs w:val="24"/>
        </w:rPr>
        <w:t xml:space="preserve"> </w:t>
      </w:r>
      <w:r w:rsidR="00814B79" w:rsidRPr="00814B79">
        <w:rPr>
          <w:rFonts w:ascii="Times New Roman" w:hAnsi="Times New Roman" w:cs="Times New Roman"/>
          <w:sz w:val="24"/>
          <w:szCs w:val="24"/>
        </w:rPr>
        <w:t xml:space="preserve"> </w:t>
      </w:r>
      <w:r w:rsidR="00814B79" w:rsidRPr="00A0209D">
        <w:rPr>
          <w:rFonts w:ascii="Times New Roman" w:hAnsi="Times New Roman" w:cs="Times New Roman"/>
        </w:rPr>
        <w:t>v</w:t>
      </w:r>
      <w:r w:rsidR="004B05EF" w:rsidRPr="00A0209D">
        <w:rPr>
          <w:rFonts w:ascii="Times New Roman" w:hAnsi="Times New Roman" w:cs="Times New Roman"/>
        </w:rPr>
        <w:t>yužitelný objem komory cca 110 litrů</w:t>
      </w:r>
    </w:p>
    <w:p w:rsidR="004B05EF" w:rsidRPr="00A0209D" w:rsidRDefault="00FE75CA" w:rsidP="002B0075">
      <w:pPr>
        <w:pStyle w:val="Odstavecseseznamem"/>
        <w:numPr>
          <w:ilvl w:val="0"/>
          <w:numId w:val="13"/>
        </w:numPr>
        <w:ind w:left="1242" w:hanging="357"/>
        <w:jc w:val="both"/>
        <w:rPr>
          <w:rFonts w:ascii="Times New Roman" w:hAnsi="Times New Roman" w:cs="Times New Roman"/>
        </w:rPr>
      </w:pPr>
      <w:r w:rsidRPr="00A0209D">
        <w:rPr>
          <w:rFonts w:ascii="Times New Roman" w:hAnsi="Times New Roman" w:cs="Times New Roman"/>
        </w:rPr>
        <w:t xml:space="preserve">  </w:t>
      </w:r>
      <w:r w:rsidR="00814B79" w:rsidRPr="00A0209D">
        <w:rPr>
          <w:rFonts w:ascii="Times New Roman" w:hAnsi="Times New Roman" w:cs="Times New Roman"/>
        </w:rPr>
        <w:t>p</w:t>
      </w:r>
      <w:r w:rsidR="004B05EF" w:rsidRPr="00A0209D">
        <w:rPr>
          <w:rFonts w:ascii="Times New Roman" w:hAnsi="Times New Roman" w:cs="Times New Roman"/>
        </w:rPr>
        <w:t>olicový systém se 2 chromovanými síty</w:t>
      </w:r>
    </w:p>
    <w:p w:rsidR="004B05EF" w:rsidRPr="00A0209D" w:rsidRDefault="00FE75CA" w:rsidP="002B0075">
      <w:pPr>
        <w:pStyle w:val="Odstavecseseznamem"/>
        <w:numPr>
          <w:ilvl w:val="0"/>
          <w:numId w:val="13"/>
        </w:numPr>
        <w:ind w:left="1242" w:hanging="357"/>
        <w:jc w:val="both"/>
        <w:rPr>
          <w:rFonts w:ascii="Times New Roman" w:hAnsi="Times New Roman" w:cs="Times New Roman"/>
        </w:rPr>
      </w:pPr>
      <w:r w:rsidRPr="00A0209D">
        <w:rPr>
          <w:rFonts w:ascii="Times New Roman" w:hAnsi="Times New Roman" w:cs="Times New Roman"/>
        </w:rPr>
        <w:t xml:space="preserve">  </w:t>
      </w:r>
      <w:r w:rsidR="00814B79" w:rsidRPr="00A0209D">
        <w:rPr>
          <w:rFonts w:ascii="Times New Roman" w:hAnsi="Times New Roman" w:cs="Times New Roman"/>
        </w:rPr>
        <w:t>s</w:t>
      </w:r>
      <w:r w:rsidR="004B05EF" w:rsidRPr="00A0209D">
        <w:rPr>
          <w:rFonts w:ascii="Times New Roman" w:hAnsi="Times New Roman" w:cs="Times New Roman"/>
        </w:rPr>
        <w:t>plňující požadavky vyhlášky MZ ČR č. 306/2012 Sb.</w:t>
      </w:r>
    </w:p>
    <w:p w:rsidR="004B05EF" w:rsidRPr="00A0209D" w:rsidRDefault="00FE75CA" w:rsidP="002B0075">
      <w:pPr>
        <w:pStyle w:val="Odstavecseseznamem"/>
        <w:numPr>
          <w:ilvl w:val="0"/>
          <w:numId w:val="13"/>
        </w:numPr>
        <w:ind w:left="1242" w:hanging="357"/>
        <w:jc w:val="both"/>
        <w:rPr>
          <w:rFonts w:ascii="Times New Roman" w:hAnsi="Times New Roman" w:cs="Times New Roman"/>
        </w:rPr>
      </w:pPr>
      <w:r w:rsidRPr="00A0209D">
        <w:rPr>
          <w:rFonts w:ascii="Times New Roman" w:hAnsi="Times New Roman" w:cs="Times New Roman"/>
        </w:rPr>
        <w:t xml:space="preserve">  </w:t>
      </w:r>
      <w:r w:rsidR="004B05EF" w:rsidRPr="00A0209D">
        <w:rPr>
          <w:rFonts w:ascii="Times New Roman" w:hAnsi="Times New Roman" w:cs="Times New Roman"/>
        </w:rPr>
        <w:t>3 přednastavené programy</w:t>
      </w:r>
    </w:p>
    <w:p w:rsidR="004B05EF" w:rsidRPr="00A0209D" w:rsidRDefault="00FE75CA" w:rsidP="002B0075">
      <w:pPr>
        <w:pStyle w:val="Odstavecseseznamem"/>
        <w:numPr>
          <w:ilvl w:val="0"/>
          <w:numId w:val="13"/>
        </w:numPr>
        <w:ind w:left="1242" w:hanging="357"/>
        <w:jc w:val="both"/>
        <w:rPr>
          <w:rFonts w:ascii="Times New Roman" w:hAnsi="Times New Roman" w:cs="Times New Roman"/>
        </w:rPr>
      </w:pPr>
      <w:r w:rsidRPr="00A0209D">
        <w:rPr>
          <w:rFonts w:ascii="Times New Roman" w:hAnsi="Times New Roman" w:cs="Times New Roman"/>
        </w:rPr>
        <w:t xml:space="preserve">  </w:t>
      </w:r>
      <w:r w:rsidR="00814B79" w:rsidRPr="00A0209D">
        <w:rPr>
          <w:rFonts w:ascii="Times New Roman" w:hAnsi="Times New Roman" w:cs="Times New Roman"/>
        </w:rPr>
        <w:t>r</w:t>
      </w:r>
      <w:r w:rsidR="004B05EF" w:rsidRPr="00A0209D">
        <w:rPr>
          <w:rFonts w:ascii="Times New Roman" w:hAnsi="Times New Roman" w:cs="Times New Roman"/>
        </w:rPr>
        <w:t>ozhraní RS232</w:t>
      </w:r>
    </w:p>
    <w:p w:rsidR="004B05EF" w:rsidRPr="00A0209D" w:rsidRDefault="00FE75CA" w:rsidP="002B0075">
      <w:pPr>
        <w:pStyle w:val="Odstavecseseznamem"/>
        <w:numPr>
          <w:ilvl w:val="0"/>
          <w:numId w:val="13"/>
        </w:numPr>
        <w:ind w:left="1242" w:hanging="357"/>
        <w:jc w:val="both"/>
        <w:rPr>
          <w:rFonts w:ascii="Times New Roman" w:hAnsi="Times New Roman" w:cs="Times New Roman"/>
        </w:rPr>
      </w:pPr>
      <w:r w:rsidRPr="00A0209D">
        <w:rPr>
          <w:rFonts w:ascii="Times New Roman" w:hAnsi="Times New Roman" w:cs="Times New Roman"/>
        </w:rPr>
        <w:t xml:space="preserve">  </w:t>
      </w:r>
      <w:r w:rsidR="00814B79" w:rsidRPr="00A0209D">
        <w:rPr>
          <w:rFonts w:ascii="Times New Roman" w:hAnsi="Times New Roman" w:cs="Times New Roman"/>
        </w:rPr>
        <w:t>a</w:t>
      </w:r>
      <w:r w:rsidR="004B05EF" w:rsidRPr="00A0209D">
        <w:rPr>
          <w:rFonts w:ascii="Times New Roman" w:hAnsi="Times New Roman" w:cs="Times New Roman"/>
        </w:rPr>
        <w:t>kustický a vizuální alarm</w:t>
      </w:r>
    </w:p>
    <w:p w:rsidR="004B05EF" w:rsidRPr="00A0209D" w:rsidRDefault="00FE75CA" w:rsidP="002B0075">
      <w:pPr>
        <w:pStyle w:val="Odstavecseseznamem"/>
        <w:numPr>
          <w:ilvl w:val="0"/>
          <w:numId w:val="13"/>
        </w:numPr>
        <w:ind w:left="1242" w:hanging="357"/>
        <w:jc w:val="both"/>
        <w:rPr>
          <w:rFonts w:ascii="Times New Roman" w:hAnsi="Times New Roman" w:cs="Times New Roman"/>
        </w:rPr>
      </w:pPr>
      <w:r w:rsidRPr="00A0209D">
        <w:rPr>
          <w:rFonts w:ascii="Times New Roman" w:hAnsi="Times New Roman" w:cs="Times New Roman"/>
        </w:rPr>
        <w:t xml:space="preserve">  </w:t>
      </w:r>
      <w:r w:rsidR="00814B79" w:rsidRPr="00A0209D">
        <w:rPr>
          <w:rFonts w:ascii="Times New Roman" w:hAnsi="Times New Roman" w:cs="Times New Roman"/>
        </w:rPr>
        <w:t>m</w:t>
      </w:r>
      <w:r w:rsidR="004B05EF" w:rsidRPr="00A0209D">
        <w:rPr>
          <w:rFonts w:ascii="Times New Roman" w:hAnsi="Times New Roman" w:cs="Times New Roman"/>
        </w:rPr>
        <w:t>anuální ovládání klapky sání a výfuku</w:t>
      </w:r>
    </w:p>
    <w:p w:rsidR="004B05EF" w:rsidRPr="00A0209D" w:rsidRDefault="00FE75CA" w:rsidP="002B0075">
      <w:pPr>
        <w:pStyle w:val="Odstavecseseznamem"/>
        <w:numPr>
          <w:ilvl w:val="0"/>
          <w:numId w:val="13"/>
        </w:numPr>
        <w:ind w:left="1242" w:hanging="357"/>
        <w:jc w:val="both"/>
        <w:rPr>
          <w:rFonts w:ascii="Times New Roman" w:hAnsi="Times New Roman" w:cs="Times New Roman"/>
        </w:rPr>
      </w:pPr>
      <w:r w:rsidRPr="00A0209D">
        <w:rPr>
          <w:rFonts w:ascii="Times New Roman" w:hAnsi="Times New Roman" w:cs="Times New Roman"/>
        </w:rPr>
        <w:t xml:space="preserve">  </w:t>
      </w:r>
      <w:r w:rsidR="00814B79" w:rsidRPr="00A0209D">
        <w:rPr>
          <w:rFonts w:ascii="Times New Roman" w:hAnsi="Times New Roman" w:cs="Times New Roman"/>
        </w:rPr>
        <w:t>o</w:t>
      </w:r>
      <w:r w:rsidR="004B05EF" w:rsidRPr="00A0209D">
        <w:rPr>
          <w:rFonts w:ascii="Times New Roman" w:hAnsi="Times New Roman" w:cs="Times New Roman"/>
        </w:rPr>
        <w:t>táčky ventilátoru 10-100%</w:t>
      </w:r>
      <w:bookmarkStart w:id="0" w:name="_GoBack"/>
      <w:bookmarkEnd w:id="0"/>
    </w:p>
    <w:p w:rsidR="004B05EF" w:rsidRPr="00A0209D" w:rsidRDefault="004B05EF" w:rsidP="00A0209D">
      <w:pPr>
        <w:pStyle w:val="Odstavecseseznamem"/>
        <w:ind w:left="885"/>
        <w:jc w:val="both"/>
        <w:rPr>
          <w:rFonts w:ascii="Times New Roman" w:hAnsi="Times New Roman" w:cs="Times New Roman"/>
        </w:rPr>
      </w:pPr>
    </w:p>
    <w:p w:rsidR="004B05EF" w:rsidRDefault="004B05EF" w:rsidP="004B05EF">
      <w:pPr>
        <w:pStyle w:val="Odstavecseseznamem"/>
        <w:ind w:left="1080"/>
      </w:pPr>
    </w:p>
    <w:p w:rsidR="004B05EF" w:rsidRDefault="004B05EF" w:rsidP="004B05EF">
      <w:pPr>
        <w:ind w:left="360"/>
      </w:pPr>
    </w:p>
    <w:p w:rsidR="00993003" w:rsidRDefault="00993003" w:rsidP="00993003">
      <w:pPr>
        <w:pStyle w:val="Odstavecseseznamem"/>
      </w:pPr>
    </w:p>
    <w:p w:rsidR="004B05EF" w:rsidRDefault="004B05EF" w:rsidP="00993003">
      <w:pPr>
        <w:pStyle w:val="Odstavecseseznamem"/>
      </w:pPr>
    </w:p>
    <w:p w:rsidR="004B05EF" w:rsidRDefault="004B05EF" w:rsidP="00993003">
      <w:pPr>
        <w:pStyle w:val="Odstavecseseznamem"/>
      </w:pPr>
    </w:p>
    <w:p w:rsidR="004B05EF" w:rsidRDefault="004B05EF" w:rsidP="004B05EF">
      <w:pPr>
        <w:pStyle w:val="Odstavecseseznamem"/>
      </w:pPr>
    </w:p>
    <w:sectPr w:rsidR="004B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B9D"/>
    <w:multiLevelType w:val="hybridMultilevel"/>
    <w:tmpl w:val="0D62ADE6"/>
    <w:lvl w:ilvl="0" w:tplc="DDC201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1692A"/>
    <w:multiLevelType w:val="hybridMultilevel"/>
    <w:tmpl w:val="9092CF62"/>
    <w:lvl w:ilvl="0" w:tplc="DDC201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81909"/>
    <w:multiLevelType w:val="hybridMultilevel"/>
    <w:tmpl w:val="24C286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B2A4B"/>
    <w:multiLevelType w:val="hybridMultilevel"/>
    <w:tmpl w:val="56A6A5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3366E"/>
    <w:multiLevelType w:val="hybridMultilevel"/>
    <w:tmpl w:val="AEC0B14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C11A6"/>
    <w:multiLevelType w:val="hybridMultilevel"/>
    <w:tmpl w:val="7B90A0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67E03"/>
    <w:multiLevelType w:val="hybridMultilevel"/>
    <w:tmpl w:val="FDB49C84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46E7"/>
    <w:multiLevelType w:val="hybridMultilevel"/>
    <w:tmpl w:val="A1CA40BA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201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210DF"/>
    <w:multiLevelType w:val="hybridMultilevel"/>
    <w:tmpl w:val="F0C67E6E"/>
    <w:lvl w:ilvl="0" w:tplc="DDC201F0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65FB21D6"/>
    <w:multiLevelType w:val="hybridMultilevel"/>
    <w:tmpl w:val="865E4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18E7"/>
    <w:multiLevelType w:val="hybridMultilevel"/>
    <w:tmpl w:val="138C3B28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24F4C"/>
    <w:multiLevelType w:val="hybridMultilevel"/>
    <w:tmpl w:val="C3FC2248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120"/>
    <w:multiLevelType w:val="hybridMultilevel"/>
    <w:tmpl w:val="CB0C03E6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3"/>
    <w:rsid w:val="002B0075"/>
    <w:rsid w:val="004B05EF"/>
    <w:rsid w:val="00814B79"/>
    <w:rsid w:val="00993003"/>
    <w:rsid w:val="00A0209D"/>
    <w:rsid w:val="00FC3945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149A"/>
  <w15:chartTrackingRefBased/>
  <w15:docId w15:val="{729CC3D2-B241-4E05-ABC4-2315C3B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6A1B-2E8B-491A-9332-F73872D6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2017-02-21T06:08:00Z</dcterms:created>
  <dcterms:modified xsi:type="dcterms:W3CDTF">2017-02-21T07:04:00Z</dcterms:modified>
</cp:coreProperties>
</file>